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3967E" w14:textId="4B53EEDA" w:rsidR="00C83809" w:rsidRDefault="00C83809" w:rsidP="00C83809">
      <w:pPr>
        <w:shd w:val="clear" w:color="auto" w:fill="FFFFFF"/>
        <w:spacing w:after="15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Below the permanent eligibility criteria (exemptions) for Students.  Provided that they meet other eligibility requirements, students may be eligible if they:</w:t>
      </w:r>
    </w:p>
    <w:p w14:paraId="62614AFE" w14:textId="77777777" w:rsidR="00C83809" w:rsidRDefault="00C83809" w:rsidP="00C83809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ind w:left="126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Are </w:t>
      </w:r>
      <w:r w:rsidRPr="00361AA0">
        <w:rPr>
          <w:rFonts w:asciiTheme="majorHAnsi" w:hAnsiTheme="majorHAnsi"/>
        </w:rPr>
        <w:t>in qualified career and technical education (CTE) programs (approved as of October 1, 2020)</w:t>
      </w:r>
      <w:r>
        <w:rPr>
          <w:rFonts w:asciiTheme="majorHAnsi" w:hAnsiTheme="majorHAnsi"/>
        </w:rPr>
        <w:t>.</w:t>
      </w:r>
    </w:p>
    <w:p w14:paraId="4986EFC7" w14:textId="77777777" w:rsidR="00C83809" w:rsidRDefault="00C83809" w:rsidP="00C83809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ind w:left="1260"/>
        <w:rPr>
          <w:rFonts w:asciiTheme="majorHAnsi" w:hAnsiTheme="majorHAnsi"/>
        </w:rPr>
      </w:pPr>
      <w:r w:rsidRPr="00361AA0">
        <w:rPr>
          <w:rFonts w:asciiTheme="majorHAnsi" w:hAnsiTheme="majorHAnsi"/>
        </w:rPr>
        <w:t>Are under age 18 or are age 50 or older.</w:t>
      </w:r>
    </w:p>
    <w:p w14:paraId="58A988A6" w14:textId="77777777" w:rsidR="00C83809" w:rsidRDefault="00C83809" w:rsidP="00C83809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ind w:left="1260"/>
        <w:rPr>
          <w:rFonts w:asciiTheme="majorHAnsi" w:hAnsiTheme="majorHAnsi"/>
        </w:rPr>
      </w:pPr>
      <w:r w:rsidRPr="00361AA0">
        <w:rPr>
          <w:rFonts w:asciiTheme="majorHAnsi" w:hAnsiTheme="majorHAnsi"/>
        </w:rPr>
        <w:t>Have a physical or mental disability.</w:t>
      </w:r>
    </w:p>
    <w:p w14:paraId="7AEC1C99" w14:textId="77777777" w:rsidR="00C83809" w:rsidRDefault="00C83809" w:rsidP="00C83809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ind w:left="1260"/>
        <w:rPr>
          <w:rFonts w:asciiTheme="majorHAnsi" w:hAnsiTheme="majorHAnsi"/>
        </w:rPr>
      </w:pPr>
      <w:r w:rsidRPr="00361AA0">
        <w:rPr>
          <w:rFonts w:asciiTheme="majorHAnsi" w:hAnsiTheme="majorHAnsi"/>
        </w:rPr>
        <w:t>Work at least 20 hours a week in paid employment.</w:t>
      </w:r>
    </w:p>
    <w:p w14:paraId="4F1200AF" w14:textId="77777777" w:rsidR="00C83809" w:rsidRDefault="00C83809" w:rsidP="00C83809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ind w:left="1260"/>
        <w:rPr>
          <w:rFonts w:asciiTheme="majorHAnsi" w:hAnsiTheme="majorHAnsi"/>
        </w:rPr>
      </w:pPr>
      <w:r w:rsidRPr="00361AA0">
        <w:rPr>
          <w:rFonts w:asciiTheme="majorHAnsi" w:hAnsiTheme="majorHAnsi"/>
        </w:rPr>
        <w:t>Participate in a State or federally financed work study program.</w:t>
      </w:r>
    </w:p>
    <w:p w14:paraId="00B11105" w14:textId="77777777" w:rsidR="00C83809" w:rsidRDefault="00C83809" w:rsidP="00C83809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ind w:left="1260"/>
        <w:rPr>
          <w:rFonts w:asciiTheme="majorHAnsi" w:hAnsiTheme="majorHAnsi"/>
        </w:rPr>
      </w:pPr>
      <w:r w:rsidRPr="00361AA0">
        <w:rPr>
          <w:rFonts w:asciiTheme="majorHAnsi" w:hAnsiTheme="majorHAnsi"/>
        </w:rPr>
        <w:t>Participate in an on-the-job training program.</w:t>
      </w:r>
    </w:p>
    <w:p w14:paraId="23E69F52" w14:textId="77777777" w:rsidR="00C83809" w:rsidRDefault="00C83809" w:rsidP="00C83809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ind w:left="1260"/>
        <w:rPr>
          <w:rFonts w:asciiTheme="majorHAnsi" w:hAnsiTheme="majorHAnsi"/>
        </w:rPr>
      </w:pPr>
      <w:r w:rsidRPr="00361AA0">
        <w:rPr>
          <w:rFonts w:asciiTheme="majorHAnsi" w:hAnsiTheme="majorHAnsi"/>
        </w:rPr>
        <w:t>Care for a child under the age of 6.</w:t>
      </w:r>
    </w:p>
    <w:p w14:paraId="617AD099" w14:textId="77777777" w:rsidR="00C83809" w:rsidRDefault="00C83809" w:rsidP="00C83809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ind w:left="1260"/>
        <w:rPr>
          <w:rFonts w:asciiTheme="majorHAnsi" w:hAnsiTheme="majorHAnsi"/>
        </w:rPr>
      </w:pPr>
      <w:r w:rsidRPr="00361AA0">
        <w:rPr>
          <w:rFonts w:asciiTheme="majorHAnsi" w:hAnsiTheme="majorHAnsi"/>
        </w:rPr>
        <w:t xml:space="preserve">Care for a child between the ages 6 to 11 and lack the necessary </w:t>
      </w:r>
      <w:r w:rsidRPr="00BD03DB">
        <w:rPr>
          <w:rFonts w:asciiTheme="majorHAnsi" w:hAnsiTheme="majorHAnsi"/>
        </w:rPr>
        <w:t>childcare</w:t>
      </w:r>
      <w:r w:rsidRPr="00361AA0">
        <w:rPr>
          <w:rFonts w:asciiTheme="majorHAnsi" w:hAnsiTheme="majorHAnsi"/>
        </w:rPr>
        <w:t xml:space="preserve"> enabling you to attend school and work 20 hours a week or participate in work study.</w:t>
      </w:r>
    </w:p>
    <w:p w14:paraId="3FA171AF" w14:textId="77777777" w:rsidR="00C83809" w:rsidRDefault="00C83809" w:rsidP="00C83809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ind w:left="1260"/>
        <w:rPr>
          <w:rFonts w:asciiTheme="majorHAnsi" w:hAnsiTheme="majorHAnsi"/>
        </w:rPr>
      </w:pPr>
      <w:r w:rsidRPr="00361AA0">
        <w:rPr>
          <w:rFonts w:asciiTheme="majorHAnsi" w:hAnsiTheme="majorHAnsi"/>
        </w:rPr>
        <w:t>Are single parents enrolled full-time in college and taking care of a child under 12.</w:t>
      </w:r>
    </w:p>
    <w:p w14:paraId="2F931E8B" w14:textId="77777777" w:rsidR="00C83809" w:rsidRDefault="00C83809" w:rsidP="00C83809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ind w:left="1260"/>
        <w:rPr>
          <w:rFonts w:asciiTheme="majorHAnsi" w:hAnsiTheme="majorHAnsi"/>
        </w:rPr>
      </w:pPr>
      <w:r w:rsidRPr="00361AA0">
        <w:rPr>
          <w:rFonts w:asciiTheme="majorHAnsi" w:hAnsiTheme="majorHAnsi"/>
        </w:rPr>
        <w:t>Receive Temporary Assistance for Needy Families (TANF)</w:t>
      </w:r>
      <w:r>
        <w:rPr>
          <w:rFonts w:asciiTheme="majorHAnsi" w:hAnsiTheme="majorHAnsi"/>
        </w:rPr>
        <w:t>.</w:t>
      </w:r>
    </w:p>
    <w:p w14:paraId="3A07776A" w14:textId="77777777" w:rsidR="00C83809" w:rsidRPr="00361AA0" w:rsidRDefault="00C83809" w:rsidP="00C83809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ind w:left="1260"/>
        <w:rPr>
          <w:rFonts w:asciiTheme="majorHAnsi" w:hAnsiTheme="majorHAnsi"/>
        </w:rPr>
      </w:pPr>
      <w:r w:rsidRPr="00361AA0">
        <w:rPr>
          <w:rFonts w:asciiTheme="majorHAnsi" w:hAnsiTheme="majorHAnsi"/>
        </w:rPr>
        <w:t>Are assigned to, placed in, or self-placed in a college or other institution of higher education through certain employment and training programs, such as the SNAP Employment &amp; Training program.</w:t>
      </w:r>
    </w:p>
    <w:p w14:paraId="77CB7C30" w14:textId="77777777" w:rsidR="00C83809" w:rsidRDefault="00C83809"/>
    <w:sectPr w:rsidR="00C838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2E2EF7"/>
    <w:multiLevelType w:val="hybridMultilevel"/>
    <w:tmpl w:val="0750D9A2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 w16cid:durableId="1266422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809"/>
    <w:rsid w:val="0099654A"/>
    <w:rsid w:val="00C8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F4C04"/>
  <w15:chartTrackingRefBased/>
  <w15:docId w15:val="{D72DBC66-305B-4FBF-B42F-EF4B266E3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380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38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 Negron</dc:creator>
  <cp:keywords/>
  <dc:description/>
  <cp:lastModifiedBy>Emanuel Negron</cp:lastModifiedBy>
  <cp:revision>2</cp:revision>
  <dcterms:created xsi:type="dcterms:W3CDTF">2023-07-05T16:38:00Z</dcterms:created>
  <dcterms:modified xsi:type="dcterms:W3CDTF">2023-07-05T16:38:00Z</dcterms:modified>
</cp:coreProperties>
</file>